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353B7" w:rsidRPr="001353B7" w14:paraId="4F4CD7C1" w14:textId="77777777" w:rsidTr="001353B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6342"/>
              <w:gridCol w:w="1981"/>
            </w:tblGrid>
            <w:tr w:rsidR="001353B7" w:rsidRPr="001353B7" w14:paraId="14EE4FA8" w14:textId="77777777">
              <w:trPr>
                <w:tblCellSpacing w:w="15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14:paraId="67B7E58D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pict w14:anchorId="54924DEE">
                      <v:rect id="_x0000_i1025" style="width:441.9pt;height:1.5pt" o:hralign="center" o:hrstd="t" o:hrnoshade="t" o:hr="t" fillcolor="black" stroked="f"/>
                    </w:pict>
                  </w:r>
                </w:p>
              </w:tc>
            </w:tr>
            <w:tr w:rsidR="001353B7" w:rsidRPr="001353B7" w14:paraId="60F0540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72960F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36F80" w14:textId="77777777" w:rsidR="001353B7" w:rsidRPr="001353B7" w:rsidRDefault="001353B7" w:rsidP="00135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  <w:t>Situacao</w:t>
                  </w:r>
                  <w:proofErr w:type="spellEnd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  <w:t>: PENDENTE REGULARIZACAO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9683B" w14:textId="77777777" w:rsidR="001353B7" w:rsidRPr="001353B7" w:rsidRDefault="001353B7" w:rsidP="001353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04/08/23 17:45</w:t>
                  </w:r>
                </w:p>
              </w:tc>
            </w:tr>
            <w:tr w:rsidR="001353B7" w:rsidRPr="001353B7" w14:paraId="3EB2EAA4" w14:textId="77777777">
              <w:trPr>
                <w:tblCellSpacing w:w="15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14:paraId="7ED4A460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pict w14:anchorId="0BC486BF">
                      <v:rect id="_x0000_i1026" style="width:441.9pt;height:1.5pt" o:hralign="center" o:hrstd="t" o:hrnoshade="t" o:hr="t" fillcolor="black" stroked="f"/>
                    </w:pict>
                  </w:r>
                </w:p>
              </w:tc>
            </w:tr>
          </w:tbl>
          <w:p w14:paraId="70E0617A" w14:textId="77777777" w:rsidR="001353B7" w:rsidRPr="001353B7" w:rsidRDefault="001353B7" w:rsidP="001353B7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1D2228"/>
                <w:kern w:val="0"/>
                <w:sz w:val="20"/>
                <w:szCs w:val="20"/>
                <w:lang w:eastAsia="pt-BR"/>
                <w14:ligatures w14:val="none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4"/>
            </w:tblGrid>
            <w:tr w:rsidR="001353B7" w:rsidRPr="001353B7" w14:paraId="40FA173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088598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Comprovante de </w:t>
                  </w:r>
                  <w:proofErr w:type="spellStart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operacao</w:t>
                  </w:r>
                  <w:proofErr w:type="spellEnd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pesquisa/consulta</w:t>
                  </w:r>
                </w:p>
              </w:tc>
            </w:tr>
            <w:tr w:rsidR="001353B7" w:rsidRPr="001353B7" w14:paraId="6E69B7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59BB0D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68A97C5B" w14:textId="77777777" w:rsidR="001353B7" w:rsidRPr="001353B7" w:rsidRDefault="001353B7" w:rsidP="001353B7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1D2228"/>
                <w:kern w:val="0"/>
                <w:sz w:val="20"/>
                <w:szCs w:val="20"/>
                <w:lang w:eastAsia="pt-BR"/>
                <w14:ligatures w14:val="none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1"/>
              <w:gridCol w:w="6634"/>
              <w:gridCol w:w="329"/>
            </w:tblGrid>
            <w:tr w:rsidR="001353B7" w:rsidRPr="001353B7" w14:paraId="7D93D51D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148D3E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Cliente: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B69BA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LPJ TRANSPORTES DE CARGAS LTDA</w:t>
                  </w:r>
                </w:p>
              </w:tc>
            </w:tr>
            <w:tr w:rsidR="001353B7" w:rsidRPr="001353B7" w14:paraId="736C823F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63C3DB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Conta: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D6806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917534</w:t>
                  </w:r>
                </w:p>
              </w:tc>
            </w:tr>
            <w:tr w:rsidR="001353B7" w:rsidRPr="001353B7" w14:paraId="3BBD8BF5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4CDA373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4304C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Tipo: PROPRIETARIO</w:t>
                  </w:r>
                </w:p>
              </w:tc>
            </w:tr>
            <w:tr w:rsidR="001353B7" w:rsidRPr="001353B7" w14:paraId="4A00345C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1AF0042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Reboque: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9CBE6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CGR9403 </w:t>
                  </w: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- REB RANDON SRFDCG</w:t>
                  </w:r>
                </w:p>
              </w:tc>
            </w:tr>
            <w:tr w:rsidR="001353B7" w:rsidRPr="001353B7" w14:paraId="4351D6E7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E5864A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D88B1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Prop</w:t>
                  </w:r>
                  <w:proofErr w:type="spellEnd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: LPJ TRANSPORTES DE CARGAS</w:t>
                  </w:r>
                </w:p>
              </w:tc>
            </w:tr>
            <w:tr w:rsidR="001353B7" w:rsidRPr="001353B7" w14:paraId="3A87FC40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AE2546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Obs.: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8C199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:lang w:eastAsia="pt-BR"/>
                      <w14:ligatures w14:val="none"/>
                    </w:rPr>
                    <w:t>* REBOQUE CGR9403 LICENCIAMENTO VENCIDO 07/2023</w:t>
                  </w: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:lang w:eastAsia="pt-BR"/>
                      <w14:ligatures w14:val="none"/>
                    </w:rPr>
                    <w:br/>
                  </w:r>
                </w:p>
              </w:tc>
            </w:tr>
            <w:tr w:rsidR="001353B7" w:rsidRPr="001353B7" w14:paraId="015F1C16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DE4EBDC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90AC6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br/>
                  </w:r>
                </w:p>
              </w:tc>
            </w:tr>
            <w:tr w:rsidR="001353B7" w:rsidRPr="001353B7" w14:paraId="34F91648" w14:textId="77777777">
              <w:trPr>
                <w:gridAfter w:val="1"/>
                <w:wAfter w:w="275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C5166A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Autenticacao</w:t>
                  </w:r>
                  <w:proofErr w:type="spellEnd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9B09B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0b46f81e22a8213658a174c8aca46774</w:t>
                  </w:r>
                </w:p>
              </w:tc>
            </w:tr>
            <w:tr w:rsidR="001353B7" w:rsidRPr="001353B7" w14:paraId="5A55D61F" w14:textId="77777777">
              <w:trPr>
                <w:tblCellSpacing w:w="15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14:paraId="52D89841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pict w14:anchorId="0D71F45A">
                      <v:rect id="_x0000_i1027" style="width:441.9pt;height:1.5pt" o:hralign="center" o:hrstd="t" o:hrnoshade="t" o:hr="t" fillcolor="black" stroked="f"/>
                    </w:pict>
                  </w:r>
                </w:p>
              </w:tc>
            </w:tr>
            <w:tr w:rsidR="001353B7" w:rsidRPr="001353B7" w14:paraId="3610CAE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A043B4E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Documento confidencial e interno, sua divulgação poderá implicar em responsabilidade!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3E338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1353B7" w:rsidRPr="001353B7" w14:paraId="2683C23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D453851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Contratar ou não serviço(s) deste perfil é uma decisão exclusivamente tomada pela cliente ou empresa </w:t>
                  </w:r>
                  <w:proofErr w:type="gramStart"/>
                  <w:r w:rsidRPr="001353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consultante !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E55F1" w14:textId="77777777" w:rsidR="001353B7" w:rsidRPr="001353B7" w:rsidRDefault="001353B7" w:rsidP="0013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27BE6C48" w14:textId="77777777" w:rsidR="001353B7" w:rsidRPr="001353B7" w:rsidRDefault="001353B7" w:rsidP="001353B7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0" w:name="liberacao"/>
            <w:bookmarkEnd w:id="0"/>
          </w:p>
        </w:tc>
      </w:tr>
    </w:tbl>
    <w:p w14:paraId="3DE9F978" w14:textId="77777777" w:rsidR="001353B7" w:rsidRDefault="001353B7"/>
    <w:p w14:paraId="1015EAAA" w14:textId="77777777" w:rsidR="001353B7" w:rsidRDefault="001353B7"/>
    <w:p w14:paraId="4A03CA33" w14:textId="77777777" w:rsidR="001353B7" w:rsidRDefault="001353B7"/>
    <w:p w14:paraId="1C2B3E83" w14:textId="77777777" w:rsidR="001353B7" w:rsidRDefault="001353B7"/>
    <w:p w14:paraId="5673F5C6" w14:textId="77777777" w:rsidR="001353B7" w:rsidRPr="001353B7" w:rsidRDefault="001353B7" w:rsidP="001353B7">
      <w:pPr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Roboto" w:eastAsia="Times New Roman" w:hAnsi="Roboto" w:cs="Times New Roman"/>
          <w:b/>
          <w:bCs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São Paulo (SP)</w:t>
      </w:r>
    </w:p>
    <w:p w14:paraId="39A89142" w14:textId="77777777" w:rsidR="001353B7" w:rsidRPr="001353B7" w:rsidRDefault="001353B7" w:rsidP="001353B7">
      <w:pPr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Em São Paulo, o pagamento para qualquer final de placa pode ser feito a partir de julho. Se não for realizado até o último dia útil do mês referente ao número final da placa, haverá incidência de multa e juros.</w:t>
      </w:r>
    </w:p>
    <w:p w14:paraId="12D97323" w14:textId="77777777" w:rsidR="001353B7" w:rsidRPr="001353B7" w:rsidRDefault="001353B7" w:rsidP="001353B7">
      <w:pPr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Confira os prazos:</w:t>
      </w:r>
    </w:p>
    <w:p w14:paraId="3B22B73E" w14:textId="77777777" w:rsidR="001353B7" w:rsidRPr="001353B7" w:rsidRDefault="001353B7" w:rsidP="001353B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●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     Final 1 e 2: até 31/7.</w:t>
      </w:r>
    </w:p>
    <w:p w14:paraId="3DDCA1D6" w14:textId="77777777" w:rsidR="001353B7" w:rsidRPr="001353B7" w:rsidRDefault="001353B7" w:rsidP="001353B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FF0000"/>
          <w:kern w:val="0"/>
          <w:sz w:val="24"/>
          <w:szCs w:val="24"/>
          <w:highlight w:val="yellow"/>
          <w:lang w:eastAsia="pt-BR"/>
          <w14:ligatures w14:val="none"/>
        </w:rPr>
      </w:pPr>
      <w:r w:rsidRPr="001353B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eastAsia="pt-BR"/>
          <w14:ligatures w14:val="none"/>
        </w:rPr>
        <w:t>●</w:t>
      </w:r>
      <w:r w:rsidRPr="001353B7">
        <w:rPr>
          <w:rFonts w:ascii="Roboto" w:eastAsia="Times New Roman" w:hAnsi="Roboto" w:cs="Roboto"/>
          <w:color w:val="FF0000"/>
          <w:kern w:val="0"/>
          <w:sz w:val="24"/>
          <w:szCs w:val="24"/>
          <w:highlight w:val="yellow"/>
          <w:lang w:eastAsia="pt-BR"/>
          <w14:ligatures w14:val="none"/>
        </w:rPr>
        <w:t>     </w:t>
      </w:r>
      <w:r w:rsidRPr="001353B7">
        <w:rPr>
          <w:rFonts w:ascii="Roboto" w:eastAsia="Times New Roman" w:hAnsi="Roboto" w:cs="Times New Roman"/>
          <w:color w:val="FF0000"/>
          <w:kern w:val="0"/>
          <w:sz w:val="24"/>
          <w:szCs w:val="24"/>
          <w:highlight w:val="yellow"/>
          <w:lang w:eastAsia="pt-BR"/>
          <w14:ligatures w14:val="none"/>
        </w:rPr>
        <w:t>Final 3 e 4: at</w:t>
      </w:r>
      <w:r w:rsidRPr="001353B7">
        <w:rPr>
          <w:rFonts w:ascii="Roboto" w:eastAsia="Times New Roman" w:hAnsi="Roboto" w:cs="Roboto"/>
          <w:color w:val="FF0000"/>
          <w:kern w:val="0"/>
          <w:sz w:val="24"/>
          <w:szCs w:val="24"/>
          <w:highlight w:val="yellow"/>
          <w:lang w:eastAsia="pt-BR"/>
          <w14:ligatures w14:val="none"/>
        </w:rPr>
        <w:t>é</w:t>
      </w:r>
      <w:r w:rsidRPr="001353B7">
        <w:rPr>
          <w:rFonts w:ascii="Roboto" w:eastAsia="Times New Roman" w:hAnsi="Roboto" w:cs="Times New Roman"/>
          <w:color w:val="FF0000"/>
          <w:kern w:val="0"/>
          <w:sz w:val="24"/>
          <w:szCs w:val="24"/>
          <w:highlight w:val="yellow"/>
          <w:lang w:eastAsia="pt-BR"/>
          <w14:ligatures w14:val="none"/>
        </w:rPr>
        <w:t xml:space="preserve"> 31/8.</w:t>
      </w:r>
    </w:p>
    <w:p w14:paraId="54396030" w14:textId="77777777" w:rsidR="001353B7" w:rsidRPr="001353B7" w:rsidRDefault="001353B7" w:rsidP="001353B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●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     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Final 5 e 6: at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é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 xml:space="preserve"> 30/9.</w:t>
      </w:r>
    </w:p>
    <w:p w14:paraId="382BFC49" w14:textId="77777777" w:rsidR="001353B7" w:rsidRPr="001353B7" w:rsidRDefault="001353B7" w:rsidP="001353B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●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     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Final 7 e 8: at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é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 xml:space="preserve"> 31/10.</w:t>
      </w:r>
    </w:p>
    <w:p w14:paraId="0A7A571D" w14:textId="77777777" w:rsidR="001353B7" w:rsidRPr="001353B7" w:rsidRDefault="001353B7" w:rsidP="001353B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●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     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Final 9: at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é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 xml:space="preserve"> 30/11.</w:t>
      </w:r>
    </w:p>
    <w:p w14:paraId="126C97CE" w14:textId="77777777" w:rsidR="001353B7" w:rsidRPr="001353B7" w:rsidRDefault="001353B7" w:rsidP="001353B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</w:pPr>
      <w:r w:rsidRPr="001353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●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     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>Final 0: at</w:t>
      </w:r>
      <w:r w:rsidRPr="001353B7">
        <w:rPr>
          <w:rFonts w:ascii="Roboto" w:eastAsia="Times New Roman" w:hAnsi="Roboto" w:cs="Roboto"/>
          <w:kern w:val="0"/>
          <w:sz w:val="24"/>
          <w:szCs w:val="24"/>
          <w:lang w:eastAsia="pt-BR"/>
          <w14:ligatures w14:val="none"/>
        </w:rPr>
        <w:t>é</w:t>
      </w:r>
      <w:r w:rsidRPr="001353B7">
        <w:rPr>
          <w:rFonts w:ascii="Roboto" w:eastAsia="Times New Roman" w:hAnsi="Roboto" w:cs="Times New Roman"/>
          <w:kern w:val="0"/>
          <w:sz w:val="24"/>
          <w:szCs w:val="24"/>
          <w:lang w:eastAsia="pt-BR"/>
          <w14:ligatures w14:val="none"/>
        </w:rPr>
        <w:t xml:space="preserve"> 31/12.</w:t>
      </w:r>
    </w:p>
    <w:p w14:paraId="109B9C0A" w14:textId="77777777" w:rsidR="001353B7" w:rsidRDefault="001353B7"/>
    <w:sectPr w:rsidR="00135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34EF"/>
    <w:multiLevelType w:val="multilevel"/>
    <w:tmpl w:val="F52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63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B7"/>
    <w:rsid w:val="001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3E25"/>
  <w15:chartTrackingRefBased/>
  <w15:docId w15:val="{48141F0A-3579-4FC9-8BA4-BB1C2B8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</cp:revision>
  <dcterms:created xsi:type="dcterms:W3CDTF">2023-08-07T20:05:00Z</dcterms:created>
  <dcterms:modified xsi:type="dcterms:W3CDTF">2023-08-07T20:06:00Z</dcterms:modified>
</cp:coreProperties>
</file>