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A0FAD">
      <w:r>
        <w:drawing>
          <wp:inline distT="0" distB="0" distL="0" distR="0">
            <wp:extent cx="3695700" cy="3762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</w:p>
    <w:bookmarkEnd w:id="0"/>
    <w:p w14:paraId="47B1BA2F"/>
    <w:p w14:paraId="2FE40DF7">
      <w:r>
        <w:drawing>
          <wp:inline distT="0" distB="0" distL="0" distR="0">
            <wp:extent cx="4181475" cy="3724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5A"/>
    <w:rsid w:val="000A3C5A"/>
    <w:rsid w:val="00CD78D6"/>
    <w:rsid w:val="1257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4</Characters>
  <Lines>1</Lines>
  <Paragraphs>1</Paragraphs>
  <TotalTime>34</TotalTime>
  <ScaleCrop>false</ScaleCrop>
  <LinksUpToDate>false</LinksUpToDate>
  <CharactersWithSpaces>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2025-09-16T14:48:00Z</dcterms:created>
  <dc:creator>AGROQUIMA</dc:creator>
  <cp:lastModifiedBy>rh4.agro</cp:lastModifiedBy>
  <dcterms:modified xsi:type="dcterms:W3CDTF">2025-09-17T12:27:17Z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558792415D7E4018B527A333B8072118_13</vt:lpwstr>
  </property>
</Properties>
</file>